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7D" w:rsidRDefault="003D397D" w:rsidP="003D397D">
      <w:pPr>
        <w:spacing w:line="360" w:lineRule="auto"/>
        <w:jc w:val="center"/>
        <w:rPr>
          <w:rFonts w:ascii="Calibri" w:hAnsi="Calibri"/>
        </w:rPr>
      </w:pPr>
      <w:r>
        <w:rPr>
          <w:sz w:val="40"/>
          <w:szCs w:val="40"/>
        </w:rPr>
        <w:t xml:space="preserve">Samuel Lincoln </w:t>
      </w:r>
      <w:proofErr w:type="spellStart"/>
      <w:r>
        <w:rPr>
          <w:sz w:val="40"/>
          <w:szCs w:val="40"/>
        </w:rPr>
        <w:t>Diger</w:t>
      </w:r>
      <w:proofErr w:type="spellEnd"/>
      <w:r>
        <w:rPr>
          <w:sz w:val="40"/>
          <w:szCs w:val="40"/>
        </w:rPr>
        <w:t xml:space="preserve"> de Castro</w:t>
      </w:r>
    </w:p>
    <w:p w:rsidR="003D397D" w:rsidRDefault="003D397D" w:rsidP="003D397D">
      <w:pPr>
        <w:spacing w:line="360" w:lineRule="auto"/>
        <w:jc w:val="center"/>
        <w:rPr>
          <w:rFonts w:ascii="Calibri" w:hAnsi="Calibri"/>
        </w:rPr>
      </w:pPr>
      <w:r>
        <w:rPr>
          <w:sz w:val="20"/>
          <w:szCs w:val="20"/>
        </w:rPr>
        <w:t xml:space="preserve">Rua Vicente Linhares, 765, apto 402, Fortaleza, Ceará | 85-32615896 \ 989030685 | </w:t>
      </w:r>
      <w:hyperlink r:id="rId4" w:history="1">
        <w:r>
          <w:rPr>
            <w:rStyle w:val="Hyperlink"/>
            <w:sz w:val="20"/>
            <w:szCs w:val="20"/>
          </w:rPr>
          <w:t>lincolncastro30@gmail.com</w:t>
        </w:r>
      </w:hyperlink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b/>
          <w:bCs/>
        </w:rPr>
        <w:t>Educação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 xml:space="preserve">Curso técnico em meio ambiente| </w:t>
      </w:r>
      <w:proofErr w:type="gramStart"/>
      <w:r>
        <w:t>Janeiro</w:t>
      </w:r>
      <w:proofErr w:type="gramEnd"/>
      <w:r>
        <w:t xml:space="preserve"> de 2016 |CEPEP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 xml:space="preserve">Pós-Graduação em Engenharia ambiental| </w:t>
      </w:r>
      <w:proofErr w:type="gramStart"/>
      <w:r>
        <w:t>Maio</w:t>
      </w:r>
      <w:proofErr w:type="gramEnd"/>
      <w:r>
        <w:t xml:space="preserve"> de 2016 |Estácio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 xml:space="preserve">Graduação em Gestão ambiental | </w:t>
      </w:r>
      <w:proofErr w:type="gramStart"/>
      <w:r>
        <w:t>Janeiro</w:t>
      </w:r>
      <w:proofErr w:type="gramEnd"/>
      <w:r>
        <w:t xml:space="preserve"> de 2015 | </w:t>
      </w:r>
      <w:proofErr w:type="spellStart"/>
      <w:r>
        <w:t>Fateci</w:t>
      </w:r>
      <w:proofErr w:type="spellEnd"/>
      <w:r>
        <w:t>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b/>
          <w:bCs/>
        </w:rPr>
        <w:t>Idiomas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>Inglês | intermediário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>Espanhol | Intermediário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 xml:space="preserve">Alemão </w:t>
      </w:r>
      <w:proofErr w:type="gramStart"/>
      <w:r>
        <w:t>| Básico</w:t>
      </w:r>
      <w:proofErr w:type="gramEnd"/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b/>
          <w:bCs/>
        </w:rPr>
        <w:t>Experiência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color w:val="000000"/>
        </w:rPr>
        <w:t xml:space="preserve">Consultor Ambiental | </w:t>
      </w:r>
      <w:proofErr w:type="spellStart"/>
      <w:r>
        <w:rPr>
          <w:color w:val="000000"/>
        </w:rPr>
        <w:t>Exacta</w:t>
      </w:r>
      <w:proofErr w:type="spellEnd"/>
      <w:r>
        <w:rPr>
          <w:color w:val="000000"/>
        </w:rPr>
        <w:t xml:space="preserve"> Ambiental | 10 \ 10 \ 2015 – 20 \04 \2016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 xml:space="preserve">* Interpretação de informações, dados e documentos ambientais. Elaboração de laudos, relatórios e estudos ambientais. Atuo em programas de educação ambiental, de conservação e preservação dos recursos naturais, de redução de uso e reciclagem. 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>Técnico em Meio Ambiente | Consórcio SES Água Fria | 29 \ 03 \ 2015 – 30 \ 09 \ 2015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t>* Coletava e interpretava informações, dados e documentações ambientais. Colaborava na elaboração de laudos, relatórios e estudos ambientais. Atuava em programas de educação ambiental, de conservação e preservação dos recursos naturais, de redução de uso e reciclagem. Identificava os efeitos da poluição sobre saúde. Aplicava técnicas de preservação e recuperação dos ecossistemas.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b/>
          <w:bCs/>
        </w:rPr>
        <w:t>Qualificações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shd w:val="clear" w:color="auto" w:fill="FFFFFF"/>
        </w:rPr>
        <w:t>Curso interpretando a norma ISO 14001-SENAI-2015-40 h aula.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shd w:val="clear" w:color="auto" w:fill="FFFFFF"/>
        </w:rPr>
        <w:t>IV Seminário de gestão integrada da zona costeira – UECE – 2013 – 08 h aula.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shd w:val="clear" w:color="auto" w:fill="FFFFFF"/>
        </w:rPr>
        <w:t>Curso de extensão para agentes ambientais – FDR – 2011 – 120 h aula.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shd w:val="clear" w:color="auto" w:fill="FFFFFF"/>
        </w:rPr>
        <w:t>Curso de competências transversais em educação ambiental – SENAI – 2010 – 14 h aula.</w:t>
      </w:r>
    </w:p>
    <w:p w:rsidR="003D397D" w:rsidRDefault="003D397D" w:rsidP="003D397D">
      <w:pPr>
        <w:spacing w:line="360" w:lineRule="auto"/>
        <w:rPr>
          <w:rFonts w:ascii="Calibri" w:hAnsi="Calibri"/>
        </w:rPr>
      </w:pPr>
      <w:r>
        <w:rPr>
          <w:shd w:val="clear" w:color="auto" w:fill="FFFFFF"/>
        </w:rPr>
        <w:t>Curso relevância das questões ambientais – FGV-2010-05 h aula.</w:t>
      </w:r>
    </w:p>
    <w:p w:rsidR="00464FCB" w:rsidRDefault="00464FCB">
      <w:bookmarkStart w:id="0" w:name="_GoBack"/>
      <w:bookmarkEnd w:id="0"/>
    </w:p>
    <w:sectPr w:rsidR="00464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D"/>
    <w:rsid w:val="003D397D"/>
    <w:rsid w:val="004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C212-3BD3-4C3A-92A2-4C0D08C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97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3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colncastro3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Alencar Gomes</dc:creator>
  <cp:keywords/>
  <dc:description/>
  <cp:lastModifiedBy>Robson Alencar Gomes</cp:lastModifiedBy>
  <cp:revision>1</cp:revision>
  <dcterms:created xsi:type="dcterms:W3CDTF">2016-08-24T19:33:00Z</dcterms:created>
  <dcterms:modified xsi:type="dcterms:W3CDTF">2016-08-24T19:33:00Z</dcterms:modified>
</cp:coreProperties>
</file>